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EEA97" w14:textId="77777777" w:rsidR="0091062E" w:rsidRDefault="0091062E" w:rsidP="0091062E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DA514C" wp14:editId="6C6DC07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0980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-logo (00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A6E88" w14:textId="77777777" w:rsidR="0091062E" w:rsidRDefault="0091062E" w:rsidP="0091062E">
      <w:pPr>
        <w:rPr>
          <w:rFonts w:ascii="Arial" w:hAnsi="Arial" w:cs="Arial"/>
          <w:b/>
          <w:color w:val="00B050"/>
          <w:sz w:val="24"/>
          <w:szCs w:val="24"/>
        </w:rPr>
      </w:pPr>
    </w:p>
    <w:p w14:paraId="097F42C8" w14:textId="77777777" w:rsidR="0091062E" w:rsidRDefault="0091062E" w:rsidP="0091062E">
      <w:pPr>
        <w:rPr>
          <w:rFonts w:ascii="Arial" w:hAnsi="Arial" w:cs="Arial"/>
          <w:b/>
          <w:color w:val="00B050"/>
          <w:sz w:val="28"/>
          <w:szCs w:val="28"/>
        </w:rPr>
      </w:pPr>
    </w:p>
    <w:p w14:paraId="7231B15E" w14:textId="77777777" w:rsidR="0091062E" w:rsidRDefault="0091062E" w:rsidP="0091062E">
      <w:pPr>
        <w:rPr>
          <w:rFonts w:ascii="Arial" w:hAnsi="Arial" w:cs="Arial"/>
          <w:b/>
          <w:color w:val="00B050"/>
          <w:sz w:val="28"/>
          <w:szCs w:val="28"/>
        </w:rPr>
      </w:pPr>
    </w:p>
    <w:p w14:paraId="776E649F" w14:textId="43FCA529" w:rsidR="0091062E" w:rsidRPr="00C44A15" w:rsidRDefault="0091062E" w:rsidP="0091062E">
      <w:pPr>
        <w:rPr>
          <w:rFonts w:ascii="Arial" w:hAnsi="Arial" w:cs="Arial"/>
          <w:b/>
          <w:color w:val="00B050"/>
          <w:sz w:val="28"/>
          <w:szCs w:val="28"/>
        </w:rPr>
      </w:pPr>
      <w:r w:rsidRPr="00C44A15">
        <w:rPr>
          <w:rFonts w:ascii="Arial" w:hAnsi="Arial" w:cs="Arial"/>
          <w:b/>
          <w:color w:val="00B050"/>
          <w:sz w:val="28"/>
          <w:szCs w:val="28"/>
        </w:rPr>
        <w:t xml:space="preserve">Job Description – </w:t>
      </w:r>
      <w:r>
        <w:rPr>
          <w:rFonts w:ascii="Arial" w:hAnsi="Arial" w:cs="Arial"/>
          <w:b/>
          <w:color w:val="00B050"/>
          <w:sz w:val="28"/>
          <w:szCs w:val="28"/>
        </w:rPr>
        <w:t>Delivery</w:t>
      </w:r>
      <w:r w:rsidRPr="00C44A15">
        <w:rPr>
          <w:rFonts w:ascii="Arial" w:hAnsi="Arial" w:cs="Arial"/>
          <w:b/>
          <w:color w:val="00B050"/>
          <w:sz w:val="28"/>
          <w:szCs w:val="28"/>
        </w:rPr>
        <w:t xml:space="preserve"> Director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(Maternity Cover)</w:t>
      </w:r>
    </w:p>
    <w:p w14:paraId="6117232B" w14:textId="77777777" w:rsidR="0091062E" w:rsidRPr="00C44A15" w:rsidRDefault="0091062E" w:rsidP="0091062E">
      <w:pPr>
        <w:rPr>
          <w:rFonts w:ascii="Arial" w:hAnsi="Arial" w:cs="Arial"/>
          <w:b/>
          <w:color w:val="00B050"/>
          <w:sz w:val="24"/>
          <w:szCs w:val="24"/>
        </w:rPr>
      </w:pPr>
      <w:r w:rsidRPr="00C44A15">
        <w:rPr>
          <w:rFonts w:ascii="Arial" w:hAnsi="Arial" w:cs="Arial"/>
          <w:b/>
          <w:color w:val="00B050"/>
          <w:sz w:val="24"/>
          <w:szCs w:val="24"/>
        </w:rPr>
        <w:t>Summary of the role</w:t>
      </w:r>
    </w:p>
    <w:p w14:paraId="4FAD08C1" w14:textId="77777777" w:rsidR="0091062E" w:rsidRDefault="0091062E" w:rsidP="0091062E">
      <w:pPr>
        <w:rPr>
          <w:rFonts w:ascii="Arial" w:hAnsi="Arial" w:cs="Arial"/>
          <w:sz w:val="24"/>
          <w:szCs w:val="24"/>
        </w:rPr>
      </w:pPr>
      <w:r w:rsidRPr="00C44A15">
        <w:rPr>
          <w:rFonts w:ascii="Arial" w:hAnsi="Arial" w:cs="Arial"/>
          <w:sz w:val="24"/>
          <w:szCs w:val="24"/>
        </w:rPr>
        <w:t xml:space="preserve">Inclusion Gloucestershire is a </w:t>
      </w:r>
      <w:r>
        <w:rPr>
          <w:rFonts w:ascii="Arial" w:hAnsi="Arial" w:cs="Arial"/>
          <w:sz w:val="24"/>
          <w:szCs w:val="24"/>
        </w:rPr>
        <w:t>vibrant, successful</w:t>
      </w:r>
      <w:r w:rsidRPr="00C44A15">
        <w:rPr>
          <w:rFonts w:ascii="Arial" w:hAnsi="Arial" w:cs="Arial"/>
          <w:sz w:val="24"/>
          <w:szCs w:val="24"/>
        </w:rPr>
        <w:t xml:space="preserve"> organisation.  The </w:t>
      </w:r>
      <w:r>
        <w:rPr>
          <w:rFonts w:ascii="Arial" w:hAnsi="Arial" w:cs="Arial"/>
          <w:sz w:val="24"/>
          <w:szCs w:val="24"/>
        </w:rPr>
        <w:t>Delivery</w:t>
      </w:r>
      <w:r w:rsidRPr="00C44A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Director</w:t>
      </w:r>
      <w:r w:rsidRPr="00C44A15">
        <w:rPr>
          <w:rFonts w:ascii="Arial" w:hAnsi="Arial" w:cs="Arial"/>
          <w:sz w:val="24"/>
          <w:szCs w:val="24"/>
        </w:rPr>
        <w:t xml:space="preserve"> is a pivotal role for our growing organisation</w:t>
      </w:r>
      <w:r>
        <w:rPr>
          <w:rFonts w:ascii="Arial" w:hAnsi="Arial" w:cs="Arial"/>
          <w:sz w:val="24"/>
          <w:szCs w:val="24"/>
        </w:rPr>
        <w:t xml:space="preserve"> and makes up a third of our Senior Management Team</w:t>
      </w:r>
      <w:r w:rsidRPr="00C44A15">
        <w:rPr>
          <w:rFonts w:ascii="Arial" w:hAnsi="Arial" w:cs="Arial"/>
          <w:sz w:val="24"/>
          <w:szCs w:val="24"/>
        </w:rPr>
        <w:t xml:space="preserve">.  The </w:t>
      </w:r>
      <w:r>
        <w:rPr>
          <w:rFonts w:ascii="Arial" w:hAnsi="Arial" w:cs="Arial"/>
          <w:sz w:val="24"/>
          <w:szCs w:val="24"/>
        </w:rPr>
        <w:t>Delivery</w:t>
      </w:r>
      <w:r w:rsidRPr="00C44A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Director</w:t>
      </w:r>
      <w:r w:rsidRPr="00C44A15">
        <w:rPr>
          <w:rFonts w:ascii="Arial" w:hAnsi="Arial" w:cs="Arial"/>
          <w:sz w:val="24"/>
          <w:szCs w:val="24"/>
        </w:rPr>
        <w:t xml:space="preserve"> will ensure that </w:t>
      </w:r>
      <w:r>
        <w:rPr>
          <w:rFonts w:ascii="Arial" w:hAnsi="Arial" w:cs="Arial"/>
          <w:sz w:val="24"/>
          <w:szCs w:val="24"/>
        </w:rPr>
        <w:t>managers are well supported and delivering all projects to the highest possible standard, as well as leading our Engagement Project, change management and impact measurement.</w:t>
      </w:r>
    </w:p>
    <w:p w14:paraId="3C35AFAD" w14:textId="77777777" w:rsidR="0091062E" w:rsidRPr="00C44A15" w:rsidRDefault="0091062E" w:rsidP="0091062E">
      <w:pPr>
        <w:rPr>
          <w:rFonts w:ascii="Arial" w:hAnsi="Arial" w:cs="Arial"/>
          <w:sz w:val="24"/>
          <w:szCs w:val="24"/>
        </w:rPr>
      </w:pPr>
      <w:r w:rsidRPr="007C65EA">
        <w:rPr>
          <w:rFonts w:ascii="Arial" w:hAnsi="Arial" w:cs="Arial"/>
          <w:b/>
          <w:color w:val="00B050"/>
          <w:sz w:val="24"/>
          <w:szCs w:val="24"/>
        </w:rPr>
        <w:t>Job Purpose:</w:t>
      </w:r>
      <w:r w:rsidRPr="007C65EA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 w:rsidRPr="00C44A15">
        <w:rPr>
          <w:rFonts w:ascii="Arial" w:hAnsi="Arial" w:cs="Arial"/>
          <w:sz w:val="24"/>
          <w:szCs w:val="24"/>
        </w:rPr>
        <w:t xml:space="preserve">ensure that </w:t>
      </w:r>
      <w:r>
        <w:rPr>
          <w:rFonts w:ascii="Arial" w:hAnsi="Arial" w:cs="Arial"/>
          <w:sz w:val="24"/>
          <w:szCs w:val="24"/>
        </w:rPr>
        <w:t>managers are well supported, that all projects are delivered to the highest possible standard and that the impact that projects have is documented and reported on.</w:t>
      </w:r>
    </w:p>
    <w:p w14:paraId="72A15856" w14:textId="77777777" w:rsidR="0091062E" w:rsidRPr="00C44A15" w:rsidRDefault="0091062E" w:rsidP="0091062E">
      <w:pPr>
        <w:ind w:left="3870" w:hanging="3870"/>
        <w:rPr>
          <w:rFonts w:ascii="Arial" w:hAnsi="Arial" w:cs="Arial"/>
          <w:b/>
          <w:sz w:val="24"/>
          <w:szCs w:val="24"/>
        </w:rPr>
      </w:pPr>
      <w:r w:rsidRPr="00C44A15">
        <w:rPr>
          <w:rFonts w:ascii="Arial" w:hAnsi="Arial" w:cs="Arial"/>
          <w:b/>
          <w:sz w:val="24"/>
          <w:szCs w:val="24"/>
        </w:rPr>
        <w:t xml:space="preserve">Reports </w:t>
      </w:r>
      <w:proofErr w:type="gramStart"/>
      <w:r w:rsidRPr="00C44A15">
        <w:rPr>
          <w:rFonts w:ascii="Arial" w:hAnsi="Arial" w:cs="Arial"/>
          <w:b/>
          <w:sz w:val="24"/>
          <w:szCs w:val="24"/>
        </w:rPr>
        <w:t>to:</w:t>
      </w:r>
      <w:proofErr w:type="gramEnd"/>
      <w:r w:rsidRPr="00C44A15">
        <w:rPr>
          <w:rFonts w:ascii="Arial" w:hAnsi="Arial" w:cs="Arial"/>
          <w:b/>
          <w:sz w:val="24"/>
          <w:szCs w:val="24"/>
        </w:rPr>
        <w:t xml:space="preserve">  CEO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2C6C8F0" w14:textId="77777777" w:rsidR="0091062E" w:rsidRPr="00C44A15" w:rsidRDefault="0091062E" w:rsidP="0091062E">
      <w:pPr>
        <w:rPr>
          <w:rFonts w:ascii="Arial" w:hAnsi="Arial" w:cs="Arial"/>
          <w:b/>
          <w:color w:val="00B050"/>
          <w:sz w:val="24"/>
          <w:szCs w:val="24"/>
        </w:rPr>
      </w:pPr>
      <w:r w:rsidRPr="00C44A15">
        <w:rPr>
          <w:rFonts w:ascii="Arial" w:hAnsi="Arial" w:cs="Arial"/>
          <w:b/>
          <w:color w:val="00B050"/>
          <w:sz w:val="24"/>
          <w:szCs w:val="24"/>
        </w:rPr>
        <w:t>Main Duties and Responsibilities</w:t>
      </w:r>
    </w:p>
    <w:p w14:paraId="0F177608" w14:textId="77777777" w:rsidR="0091062E" w:rsidRDefault="0091062E" w:rsidP="0091062E">
      <w:pPr>
        <w:rPr>
          <w:rFonts w:ascii="Arial" w:hAnsi="Arial" w:cs="Arial"/>
          <w:sz w:val="24"/>
          <w:szCs w:val="24"/>
        </w:rPr>
      </w:pPr>
      <w:r w:rsidRPr="00C44A15">
        <w:rPr>
          <w:rFonts w:ascii="Arial" w:hAnsi="Arial" w:cs="Arial"/>
          <w:sz w:val="24"/>
          <w:szCs w:val="24"/>
        </w:rPr>
        <w:t xml:space="preserve">The duties of the </w:t>
      </w:r>
      <w:r>
        <w:rPr>
          <w:rFonts w:ascii="Arial" w:hAnsi="Arial" w:cs="Arial"/>
          <w:sz w:val="24"/>
          <w:szCs w:val="24"/>
        </w:rPr>
        <w:t>Delivery</w:t>
      </w:r>
      <w:r w:rsidRPr="00C44A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Director</w:t>
      </w:r>
      <w:r w:rsidRPr="00C44A15">
        <w:rPr>
          <w:rFonts w:ascii="Arial" w:hAnsi="Arial" w:cs="Arial"/>
          <w:sz w:val="24"/>
          <w:szCs w:val="24"/>
        </w:rPr>
        <w:t xml:space="preserve"> will include, but are not limited to, the following:</w:t>
      </w:r>
    </w:p>
    <w:p w14:paraId="1217D864" w14:textId="77777777" w:rsidR="0091062E" w:rsidRDefault="0091062E" w:rsidP="0091062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SMT and Governance</w:t>
      </w:r>
    </w:p>
    <w:p w14:paraId="37D532BF" w14:textId="77777777" w:rsidR="0091062E" w:rsidRDefault="0091062E" w:rsidP="0091062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be part of the Senior Management Team, deciding and delivering strategy with the CEO and Business Director</w:t>
      </w:r>
    </w:p>
    <w:p w14:paraId="090888A1" w14:textId="77777777" w:rsidR="0091062E" w:rsidRDefault="0091062E" w:rsidP="0091062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Attend and/or report to Board meetings to report on relevant areas of work</w:t>
      </w:r>
    </w:p>
    <w:p w14:paraId="276E47A8" w14:textId="77777777" w:rsidR="0091062E" w:rsidRDefault="0091062E" w:rsidP="0091062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4"/>
          <w:szCs w:val="24"/>
          <w:lang w:val="en-US"/>
        </w:rPr>
      </w:pPr>
    </w:p>
    <w:p w14:paraId="4CBFB03A" w14:textId="77777777" w:rsidR="0091062E" w:rsidRPr="00C55F0F" w:rsidRDefault="0091062E" w:rsidP="009106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C55F0F">
        <w:rPr>
          <w:rFonts w:ascii="Arial" w:hAnsi="Arial" w:cs="Arial"/>
          <w:b/>
          <w:sz w:val="24"/>
          <w:szCs w:val="24"/>
          <w:lang w:val="en-US"/>
        </w:rPr>
        <w:t xml:space="preserve">Management Support </w:t>
      </w:r>
    </w:p>
    <w:p w14:paraId="70D883C0" w14:textId="77777777" w:rsidR="0091062E" w:rsidRDefault="0091062E" w:rsidP="0091062E">
      <w:pPr>
        <w:pStyle w:val="ListParagraph"/>
        <w:numPr>
          <w:ilvl w:val="0"/>
          <w:numId w:val="4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7C65EA">
        <w:rPr>
          <w:rFonts w:ascii="Arial" w:hAnsi="Arial" w:cs="Arial"/>
          <w:sz w:val="24"/>
          <w:szCs w:val="24"/>
        </w:rPr>
        <w:t>Provide consistent support and management to Inclusion Gloucestershire Managers</w:t>
      </w:r>
      <w:r w:rsidRPr="00517CDC">
        <w:rPr>
          <w:rFonts w:ascii="Arial" w:hAnsi="Arial" w:cs="Arial"/>
          <w:sz w:val="24"/>
          <w:szCs w:val="24"/>
        </w:rPr>
        <w:t xml:space="preserve"> </w:t>
      </w:r>
    </w:p>
    <w:p w14:paraId="3D433F0E" w14:textId="77777777" w:rsidR="0091062E" w:rsidRDefault="0091062E" w:rsidP="0091062E">
      <w:pPr>
        <w:pStyle w:val="ListParagraph"/>
        <w:numPr>
          <w:ilvl w:val="0"/>
          <w:numId w:val="4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managers to produce</w:t>
      </w:r>
      <w:r w:rsidRPr="007C65EA">
        <w:rPr>
          <w:rFonts w:ascii="Arial" w:hAnsi="Arial" w:cs="Arial"/>
          <w:sz w:val="24"/>
          <w:szCs w:val="24"/>
        </w:rPr>
        <w:t xml:space="preserve"> annual project plans, and </w:t>
      </w:r>
      <w:r>
        <w:rPr>
          <w:rFonts w:ascii="Arial" w:hAnsi="Arial" w:cs="Arial"/>
          <w:sz w:val="24"/>
          <w:szCs w:val="24"/>
        </w:rPr>
        <w:t>receive updates</w:t>
      </w:r>
      <w:r w:rsidRPr="007C65EA">
        <w:rPr>
          <w:rFonts w:ascii="Arial" w:hAnsi="Arial" w:cs="Arial"/>
          <w:sz w:val="24"/>
          <w:szCs w:val="24"/>
        </w:rPr>
        <w:t xml:space="preserve"> to show progress against key deliverables and development targets.</w:t>
      </w:r>
    </w:p>
    <w:p w14:paraId="57D6E1EA" w14:textId="77777777" w:rsidR="0091062E" w:rsidRPr="00517CDC" w:rsidRDefault="0091062E" w:rsidP="0091062E">
      <w:pPr>
        <w:pStyle w:val="ListParagraph"/>
        <w:numPr>
          <w:ilvl w:val="0"/>
          <w:numId w:val="4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517CDC">
        <w:rPr>
          <w:rFonts w:ascii="Arial" w:hAnsi="Arial" w:cs="Arial"/>
          <w:sz w:val="24"/>
          <w:szCs w:val="24"/>
        </w:rPr>
        <w:t>Ensure that all managers understand their roles, accept their responsibilities and deliver against targets.</w:t>
      </w:r>
    </w:p>
    <w:p w14:paraId="69A5A213" w14:textId="77777777" w:rsidR="0091062E" w:rsidRDefault="0091062E" w:rsidP="0091062E">
      <w:pPr>
        <w:pStyle w:val="ListParagraph"/>
        <w:spacing w:after="240" w:line="240" w:lineRule="auto"/>
        <w:rPr>
          <w:rFonts w:ascii="Arial" w:hAnsi="Arial" w:cs="Arial"/>
          <w:b/>
          <w:sz w:val="24"/>
          <w:szCs w:val="24"/>
        </w:rPr>
      </w:pPr>
    </w:p>
    <w:p w14:paraId="1247AB77" w14:textId="77777777" w:rsidR="0091062E" w:rsidRPr="00C55F0F" w:rsidRDefault="0091062E" w:rsidP="0091062E">
      <w:pPr>
        <w:pStyle w:val="ListParagraph"/>
        <w:numPr>
          <w:ilvl w:val="0"/>
          <w:numId w:val="3"/>
        </w:numPr>
        <w:spacing w:after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Delivery and Contract Management</w:t>
      </w:r>
    </w:p>
    <w:p w14:paraId="6289B1AB" w14:textId="77777777" w:rsidR="0091062E" w:rsidRDefault="0091062E" w:rsidP="0091062E">
      <w:pPr>
        <w:pStyle w:val="ListParagraph"/>
        <w:numPr>
          <w:ilvl w:val="1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517CDC">
        <w:rPr>
          <w:rFonts w:ascii="Arial" w:hAnsi="Arial" w:cs="Arial"/>
          <w:sz w:val="24"/>
          <w:szCs w:val="24"/>
        </w:rPr>
        <w:t xml:space="preserve">Ensure we deliver excellence on all commissioned contracts and grants </w:t>
      </w:r>
    </w:p>
    <w:p w14:paraId="5771EB39" w14:textId="77777777" w:rsidR="0091062E" w:rsidRDefault="0091062E" w:rsidP="0091062E">
      <w:pPr>
        <w:pStyle w:val="ListParagraph"/>
        <w:numPr>
          <w:ilvl w:val="1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517CDC">
        <w:rPr>
          <w:rFonts w:ascii="Arial" w:hAnsi="Arial" w:cs="Arial"/>
          <w:sz w:val="24"/>
          <w:szCs w:val="24"/>
        </w:rPr>
        <w:t>Ensure high quality delivery throughout our collective activities through robust planning and monitoring</w:t>
      </w:r>
    </w:p>
    <w:p w14:paraId="4859DE72" w14:textId="77777777" w:rsidR="0091062E" w:rsidRDefault="0091062E" w:rsidP="0091062E">
      <w:pPr>
        <w:pStyle w:val="ListParagraph"/>
        <w:numPr>
          <w:ilvl w:val="1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517CDC">
        <w:rPr>
          <w:rFonts w:ascii="Arial" w:hAnsi="Arial" w:cs="Arial"/>
          <w:sz w:val="24"/>
          <w:szCs w:val="24"/>
        </w:rPr>
        <w:lastRenderedPageBreak/>
        <w:t>Manage contracts with third party providers</w:t>
      </w:r>
    </w:p>
    <w:p w14:paraId="3AB7951B" w14:textId="77777777" w:rsidR="0091062E" w:rsidRDefault="0091062E" w:rsidP="0091062E">
      <w:pPr>
        <w:pStyle w:val="ListParagraph"/>
        <w:numPr>
          <w:ilvl w:val="1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517CDC">
        <w:rPr>
          <w:rFonts w:ascii="Arial" w:hAnsi="Arial" w:cs="Arial"/>
          <w:sz w:val="24"/>
          <w:szCs w:val="24"/>
        </w:rPr>
        <w:t>Lead on Quarterly Monitoring to funders and annual reporting on delivery of all projects</w:t>
      </w:r>
    </w:p>
    <w:p w14:paraId="2FDFF08C" w14:textId="77777777" w:rsidR="0091062E" w:rsidRDefault="0091062E" w:rsidP="0091062E">
      <w:pPr>
        <w:pStyle w:val="ListParagraph"/>
        <w:numPr>
          <w:ilvl w:val="1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517CDC">
        <w:rPr>
          <w:rFonts w:ascii="Arial" w:hAnsi="Arial" w:cs="Arial"/>
          <w:sz w:val="24"/>
          <w:szCs w:val="24"/>
        </w:rPr>
        <w:t>Lead on development and delivery of the Engagement agenda</w:t>
      </w:r>
    </w:p>
    <w:p w14:paraId="3D1BE621" w14:textId="77777777" w:rsidR="0091062E" w:rsidRPr="00517CDC" w:rsidRDefault="0091062E" w:rsidP="0091062E">
      <w:pPr>
        <w:pStyle w:val="ListParagraph"/>
        <w:numPr>
          <w:ilvl w:val="1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517CDC">
        <w:rPr>
          <w:rFonts w:ascii="Arial" w:hAnsi="Arial" w:cs="Arial"/>
          <w:sz w:val="24"/>
          <w:szCs w:val="24"/>
        </w:rPr>
        <w:t>Lead on Change Management across the organisation</w:t>
      </w:r>
    </w:p>
    <w:p w14:paraId="72584D76" w14:textId="77777777" w:rsidR="0091062E" w:rsidRDefault="0091062E" w:rsidP="0091062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0A0A107" w14:textId="77777777" w:rsidR="0091062E" w:rsidRPr="00517CDC" w:rsidRDefault="0091062E" w:rsidP="0091062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Safeguarding</w:t>
      </w:r>
    </w:p>
    <w:p w14:paraId="6D4E5871" w14:textId="77777777" w:rsidR="0091062E" w:rsidRDefault="0091062E" w:rsidP="0091062E">
      <w:pPr>
        <w:pStyle w:val="ListParagraph"/>
        <w:numPr>
          <w:ilvl w:val="1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 as Designated Safeguarding Lead, acting on all safeguarding concerns and reporting as appropriate</w:t>
      </w:r>
    </w:p>
    <w:p w14:paraId="71A3CB27" w14:textId="77777777" w:rsidR="0091062E" w:rsidRDefault="0091062E" w:rsidP="0091062E">
      <w:pPr>
        <w:pStyle w:val="ListParagraph"/>
        <w:numPr>
          <w:ilvl w:val="1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7C65EA">
        <w:rPr>
          <w:rFonts w:ascii="Arial" w:hAnsi="Arial" w:cs="Arial"/>
          <w:sz w:val="24"/>
          <w:szCs w:val="24"/>
        </w:rPr>
        <w:t>Help to keep participants and staff safe and confident in their surroundings and act on safeguarding and health and safety concerns in line with Inclusion Gloucestershire’s policies.</w:t>
      </w:r>
    </w:p>
    <w:p w14:paraId="33B58AC9" w14:textId="77777777" w:rsidR="0091062E" w:rsidRDefault="0091062E" w:rsidP="0091062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699FEFC" w14:textId="77777777" w:rsidR="0091062E" w:rsidRPr="00517CDC" w:rsidRDefault="0091062E" w:rsidP="0091062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Growth and Sustainability</w:t>
      </w:r>
    </w:p>
    <w:p w14:paraId="6CD7EBB3" w14:textId="77777777" w:rsidR="0091062E" w:rsidRDefault="0091062E" w:rsidP="0091062E">
      <w:pPr>
        <w:pStyle w:val="ListParagraph"/>
        <w:numPr>
          <w:ilvl w:val="1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and drive delivery of the Funding Strategy</w:t>
      </w:r>
    </w:p>
    <w:p w14:paraId="327A3048" w14:textId="77777777" w:rsidR="0091062E" w:rsidRDefault="0091062E" w:rsidP="0091062E">
      <w:pPr>
        <w:pStyle w:val="ListParagraph"/>
        <w:numPr>
          <w:ilvl w:val="1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7C65EA">
        <w:rPr>
          <w:rFonts w:ascii="Arial" w:hAnsi="Arial" w:cs="Arial"/>
          <w:sz w:val="24"/>
          <w:szCs w:val="24"/>
        </w:rPr>
        <w:t xml:space="preserve">Identify income generation and business development opportunities and prepare funding bids, with the support of the </w:t>
      </w:r>
      <w:r>
        <w:rPr>
          <w:rFonts w:ascii="Arial" w:hAnsi="Arial" w:cs="Arial"/>
          <w:sz w:val="24"/>
          <w:szCs w:val="24"/>
        </w:rPr>
        <w:t>CEO.</w:t>
      </w:r>
    </w:p>
    <w:p w14:paraId="149B168C" w14:textId="77777777" w:rsidR="0091062E" w:rsidRPr="007C65EA" w:rsidRDefault="0091062E" w:rsidP="0091062E">
      <w:pPr>
        <w:pStyle w:val="ListParagraph"/>
        <w:rPr>
          <w:rFonts w:ascii="Arial" w:hAnsi="Arial" w:cs="Arial"/>
          <w:sz w:val="24"/>
          <w:szCs w:val="24"/>
        </w:rPr>
      </w:pPr>
    </w:p>
    <w:p w14:paraId="1CBCAAEA" w14:textId="77777777" w:rsidR="0091062E" w:rsidRPr="00C55F0F" w:rsidRDefault="0091062E" w:rsidP="0091062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</w:t>
      </w:r>
    </w:p>
    <w:p w14:paraId="57A99544" w14:textId="7EFE832B" w:rsidR="007A5B5F" w:rsidRDefault="007A5B5F" w:rsidP="0091062E">
      <w:pPr>
        <w:pStyle w:val="ListParagraph"/>
        <w:numPr>
          <w:ilvl w:val="1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Efficiently handover from the current Delivery Director at the start and end of the fixed term contract</w:t>
      </w:r>
    </w:p>
    <w:p w14:paraId="0CF59360" w14:textId="1268C065" w:rsidR="0091062E" w:rsidRPr="00C55F0F" w:rsidRDefault="0091062E" w:rsidP="0091062E">
      <w:pPr>
        <w:pStyle w:val="ListParagraph"/>
        <w:numPr>
          <w:ilvl w:val="1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C55F0F">
        <w:rPr>
          <w:rFonts w:ascii="Arial" w:hAnsi="Arial" w:cs="Arial"/>
          <w:sz w:val="24"/>
          <w:szCs w:val="24"/>
        </w:rPr>
        <w:t>Work with the CEO and others as appropriate to develop innovation and sustainability</w:t>
      </w:r>
    </w:p>
    <w:p w14:paraId="44237E7A" w14:textId="77777777" w:rsidR="0091062E" w:rsidRDefault="0091062E" w:rsidP="0091062E">
      <w:pPr>
        <w:pStyle w:val="ListParagraph"/>
        <w:numPr>
          <w:ilvl w:val="1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and advocate with and on behalf of people with disabilities to government, funders, partners and other voluntary organisations</w:t>
      </w:r>
    </w:p>
    <w:p w14:paraId="20B7D56E" w14:textId="77777777" w:rsidR="0091062E" w:rsidRPr="00C44A15" w:rsidRDefault="0091062E" w:rsidP="0091062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C44A15">
        <w:rPr>
          <w:rFonts w:ascii="Arial" w:hAnsi="Arial" w:cs="Arial"/>
          <w:sz w:val="24"/>
          <w:szCs w:val="24"/>
          <w:lang w:val="en-US"/>
        </w:rPr>
        <w:t xml:space="preserve">Establish and maintain professional working relationships with Board members, colleagues and volunteers of Inclusion Gloucestershire and the broad range of external </w:t>
      </w:r>
      <w:proofErr w:type="spellStart"/>
      <w:r w:rsidRPr="00C44A15">
        <w:rPr>
          <w:rFonts w:ascii="Arial" w:hAnsi="Arial" w:cs="Arial"/>
          <w:sz w:val="24"/>
          <w:szCs w:val="24"/>
          <w:lang w:val="en-US"/>
        </w:rPr>
        <w:t>organisations</w:t>
      </w:r>
      <w:proofErr w:type="spellEnd"/>
      <w:r w:rsidRPr="00C44A15">
        <w:rPr>
          <w:rFonts w:ascii="Arial" w:hAnsi="Arial" w:cs="Arial"/>
          <w:sz w:val="24"/>
          <w:szCs w:val="24"/>
          <w:lang w:val="en-US"/>
        </w:rPr>
        <w:t xml:space="preserve"> that we work with</w:t>
      </w:r>
    </w:p>
    <w:p w14:paraId="47839EE6" w14:textId="77777777" w:rsidR="0091062E" w:rsidRDefault="0091062E" w:rsidP="0091062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C44A15">
        <w:rPr>
          <w:rFonts w:ascii="Arial" w:hAnsi="Arial" w:cs="Arial"/>
          <w:sz w:val="24"/>
          <w:szCs w:val="24"/>
          <w:lang w:val="en-US"/>
        </w:rPr>
        <w:t xml:space="preserve">Work with the CEO in developing new partnerships and relationships which contributes to the implementation of our business plan. </w:t>
      </w:r>
    </w:p>
    <w:p w14:paraId="1F73B167" w14:textId="77777777" w:rsidR="0091062E" w:rsidRDefault="0091062E" w:rsidP="0091062E">
      <w:pPr>
        <w:pStyle w:val="ListParagraph"/>
        <w:numPr>
          <w:ilvl w:val="1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 Inclusion Gloucestershire in external meetings</w:t>
      </w:r>
      <w:r w:rsidRPr="00517CDC">
        <w:rPr>
          <w:rFonts w:ascii="Arial" w:hAnsi="Arial" w:cs="Arial"/>
          <w:sz w:val="24"/>
          <w:szCs w:val="24"/>
        </w:rPr>
        <w:t xml:space="preserve"> </w:t>
      </w:r>
    </w:p>
    <w:p w14:paraId="346979B6" w14:textId="77777777" w:rsidR="0091062E" w:rsidRDefault="0091062E" w:rsidP="0091062E">
      <w:pPr>
        <w:pStyle w:val="ListParagraph"/>
        <w:numPr>
          <w:ilvl w:val="1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C65EA">
        <w:rPr>
          <w:rFonts w:ascii="Arial" w:hAnsi="Arial" w:cs="Arial"/>
          <w:sz w:val="24"/>
          <w:szCs w:val="24"/>
        </w:rPr>
        <w:t>dvocate for Inclusion Gloucestershire and its projects at meetings and events and within your own appropriate networks.</w:t>
      </w:r>
    </w:p>
    <w:p w14:paraId="4D6F04EC" w14:textId="77777777" w:rsidR="0091062E" w:rsidRPr="00C44A15" w:rsidRDefault="0091062E" w:rsidP="0091062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Sustain a positive, dynamic and can-do culture</w:t>
      </w:r>
    </w:p>
    <w:p w14:paraId="371CA85A" w14:textId="77777777" w:rsidR="0091062E" w:rsidRPr="007C65EA" w:rsidRDefault="0091062E" w:rsidP="0091062E">
      <w:pPr>
        <w:pStyle w:val="ListParagraph"/>
        <w:spacing w:after="240" w:line="240" w:lineRule="auto"/>
        <w:ind w:left="1440"/>
        <w:rPr>
          <w:rFonts w:ascii="Arial" w:hAnsi="Arial" w:cs="Arial"/>
          <w:sz w:val="24"/>
          <w:szCs w:val="24"/>
        </w:rPr>
      </w:pPr>
    </w:p>
    <w:p w14:paraId="61735DA2" w14:textId="77777777" w:rsidR="0091062E" w:rsidRPr="00C44A15" w:rsidRDefault="0091062E" w:rsidP="0091062E">
      <w:pPr>
        <w:ind w:left="360"/>
        <w:rPr>
          <w:rFonts w:ascii="Arial" w:hAnsi="Arial" w:cs="Arial"/>
          <w:b/>
          <w:color w:val="00B050"/>
          <w:sz w:val="24"/>
          <w:szCs w:val="24"/>
        </w:rPr>
      </w:pPr>
      <w:r w:rsidRPr="00C44A15">
        <w:rPr>
          <w:rFonts w:ascii="Arial" w:hAnsi="Arial" w:cs="Arial"/>
          <w:b/>
          <w:color w:val="00B050"/>
          <w:sz w:val="24"/>
          <w:szCs w:val="24"/>
        </w:rPr>
        <w:t>Essential Skills/Experience</w:t>
      </w:r>
    </w:p>
    <w:p w14:paraId="21DC00FF" w14:textId="77777777" w:rsidR="0091062E" w:rsidRDefault="0091062E" w:rsidP="009106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4A15">
        <w:rPr>
          <w:rFonts w:ascii="Arial" w:hAnsi="Arial" w:cs="Arial"/>
          <w:sz w:val="24"/>
          <w:szCs w:val="24"/>
        </w:rPr>
        <w:t xml:space="preserve">Demonstrable experience of </w:t>
      </w:r>
      <w:r>
        <w:rPr>
          <w:rFonts w:ascii="Arial" w:hAnsi="Arial" w:cs="Arial"/>
          <w:sz w:val="24"/>
          <w:szCs w:val="24"/>
        </w:rPr>
        <w:t>operations and project management</w:t>
      </w:r>
      <w:r w:rsidRPr="00C44A15">
        <w:rPr>
          <w:rFonts w:ascii="Arial" w:hAnsi="Arial" w:cs="Arial"/>
          <w:sz w:val="24"/>
          <w:szCs w:val="24"/>
        </w:rPr>
        <w:t xml:space="preserve"> responsibilities in a relevant area.</w:t>
      </w:r>
    </w:p>
    <w:p w14:paraId="101EF4C1" w14:textId="77777777" w:rsidR="0091062E" w:rsidRDefault="0091062E" w:rsidP="009106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Demonstrable management experience in a similar sector</w:t>
      </w:r>
      <w:r w:rsidRPr="00C44A15">
        <w:rPr>
          <w:rFonts w:ascii="Arial" w:hAnsi="Arial" w:cs="Arial"/>
          <w:sz w:val="24"/>
          <w:szCs w:val="24"/>
        </w:rPr>
        <w:t xml:space="preserve"> </w:t>
      </w:r>
    </w:p>
    <w:p w14:paraId="0EA059D9" w14:textId="77777777" w:rsidR="0091062E" w:rsidRDefault="0091062E" w:rsidP="009106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managing budgets</w:t>
      </w:r>
    </w:p>
    <w:p w14:paraId="38A3831E" w14:textId="77777777" w:rsidR="0091062E" w:rsidRPr="00C44A15" w:rsidRDefault="0091062E" w:rsidP="009106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sourcing and applying for funding opportunities</w:t>
      </w:r>
    </w:p>
    <w:p w14:paraId="73E9F2F5" w14:textId="77777777" w:rsidR="0091062E" w:rsidRPr="00C44A15" w:rsidRDefault="0091062E" w:rsidP="009106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4A15">
        <w:rPr>
          <w:rFonts w:ascii="Arial" w:hAnsi="Arial" w:cs="Arial"/>
          <w:sz w:val="24"/>
          <w:szCs w:val="24"/>
        </w:rPr>
        <w:t>Proven ability to plan, manage workload, prioritise tasks and meet deadlines</w:t>
      </w:r>
    </w:p>
    <w:p w14:paraId="711A91C5" w14:textId="77777777" w:rsidR="0091062E" w:rsidRPr="00C44A15" w:rsidRDefault="0091062E" w:rsidP="009106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4A15">
        <w:rPr>
          <w:rFonts w:ascii="Arial" w:hAnsi="Arial" w:cs="Arial"/>
          <w:sz w:val="24"/>
          <w:szCs w:val="24"/>
        </w:rPr>
        <w:lastRenderedPageBreak/>
        <w:t>Good communication skills and ability to easily build rapport with individuals, staff and managers</w:t>
      </w:r>
    </w:p>
    <w:p w14:paraId="23571AA5" w14:textId="77777777" w:rsidR="0091062E" w:rsidRPr="00C44A15" w:rsidRDefault="0091062E" w:rsidP="009106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4A15">
        <w:rPr>
          <w:rFonts w:ascii="Arial" w:hAnsi="Arial" w:cs="Arial"/>
          <w:sz w:val="24"/>
          <w:szCs w:val="24"/>
        </w:rPr>
        <w:t xml:space="preserve">The capacity to prioritise tasks and work under pressure </w:t>
      </w:r>
    </w:p>
    <w:p w14:paraId="5FA5EAF4" w14:textId="77777777" w:rsidR="0091062E" w:rsidRPr="00C44A15" w:rsidRDefault="0091062E" w:rsidP="009106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4A15">
        <w:rPr>
          <w:rFonts w:ascii="Arial" w:hAnsi="Arial" w:cs="Arial"/>
          <w:sz w:val="24"/>
          <w:szCs w:val="24"/>
        </w:rPr>
        <w:t xml:space="preserve">Problem solving skills and </w:t>
      </w:r>
      <w:r>
        <w:rPr>
          <w:rFonts w:ascii="Arial" w:hAnsi="Arial" w:cs="Arial"/>
          <w:sz w:val="24"/>
          <w:szCs w:val="24"/>
        </w:rPr>
        <w:t>the ability to be resourceful and adaptable</w:t>
      </w:r>
    </w:p>
    <w:p w14:paraId="7B3389A0" w14:textId="77777777" w:rsidR="0091062E" w:rsidRPr="00C44A15" w:rsidRDefault="0091062E" w:rsidP="009106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4A15">
        <w:rPr>
          <w:rFonts w:ascii="Arial" w:hAnsi="Arial" w:cs="Arial"/>
          <w:sz w:val="24"/>
          <w:szCs w:val="24"/>
        </w:rPr>
        <w:t>Trustworthy and able to handle confidential information</w:t>
      </w:r>
    </w:p>
    <w:p w14:paraId="0333AA0D" w14:textId="77777777" w:rsidR="0091062E" w:rsidRDefault="0091062E" w:rsidP="009106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personal credibility and integrity</w:t>
      </w:r>
    </w:p>
    <w:p w14:paraId="700F6FFD" w14:textId="77777777" w:rsidR="0091062E" w:rsidRPr="00C44A15" w:rsidRDefault="0091062E" w:rsidP="0091062E">
      <w:pPr>
        <w:rPr>
          <w:rFonts w:ascii="Arial" w:hAnsi="Arial" w:cs="Arial"/>
          <w:sz w:val="24"/>
          <w:szCs w:val="24"/>
        </w:rPr>
      </w:pPr>
    </w:p>
    <w:p w14:paraId="1B4830C1" w14:textId="77777777" w:rsidR="0091062E" w:rsidRDefault="0091062E" w:rsidP="0091062E">
      <w:pPr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b/>
          <w:bCs/>
          <w:color w:val="00B050"/>
          <w:sz w:val="24"/>
          <w:szCs w:val="24"/>
        </w:rPr>
        <w:t>Values and Personal Beliefs</w:t>
      </w:r>
    </w:p>
    <w:p w14:paraId="3B831FA0" w14:textId="77777777" w:rsidR="0091062E" w:rsidRDefault="0091062E" w:rsidP="0091062E">
      <w:pPr>
        <w:shd w:val="clear" w:color="auto" w:fill="FFFFFF"/>
        <w:textAlignment w:val="baseline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>Inclusion Gloucestershire is driven by its values, at the heart of all that it does. Teams are expected to share and demonstrate these values:</w:t>
      </w:r>
    </w:p>
    <w:p w14:paraId="306109DA" w14:textId="77777777" w:rsidR="0091062E" w:rsidRDefault="0091062E" w:rsidP="0091062E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Make sure everyone is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involved</w:t>
      </w:r>
      <w:r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included</w:t>
      </w:r>
    </w:p>
    <w:p w14:paraId="15C3CA0A" w14:textId="77777777" w:rsidR="0091062E" w:rsidRDefault="0091062E" w:rsidP="0091062E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Empower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choice and control </w:t>
      </w:r>
      <w:r>
        <w:rPr>
          <w:rFonts w:ascii="Arial" w:eastAsia="Times New Roman" w:hAnsi="Arial" w:cs="Arial"/>
          <w:sz w:val="24"/>
          <w:szCs w:val="24"/>
          <w:lang w:eastAsia="en-GB"/>
        </w:rPr>
        <w:t>through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peer support </w:t>
      </w:r>
      <w:r>
        <w:rPr>
          <w:rFonts w:ascii="Arial" w:eastAsia="Times New Roman" w:hAnsi="Arial" w:cs="Arial"/>
          <w:sz w:val="24"/>
          <w:szCs w:val="24"/>
          <w:lang w:eastAsia="en-GB"/>
        </w:rPr>
        <w:t>and place experts by experience at the centre of our delivery</w:t>
      </w:r>
    </w:p>
    <w:p w14:paraId="132A8CF2" w14:textId="77777777" w:rsidR="0091062E" w:rsidRDefault="0091062E" w:rsidP="0091062E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Challenge</w:t>
      </w:r>
      <w:r>
        <w:rPr>
          <w:rFonts w:ascii="Arial" w:eastAsia="Times New Roman" w:hAnsi="Arial" w:cs="Arial"/>
          <w:sz w:val="24"/>
          <w:szCs w:val="24"/>
          <w:lang w:eastAsia="en-GB"/>
        </w:rPr>
        <w:t> when things aren’t right and give people with disabilities a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strong voice</w:t>
      </w:r>
    </w:p>
    <w:p w14:paraId="626DD2F0" w14:textId="77777777" w:rsidR="0091062E" w:rsidRDefault="0091062E" w:rsidP="0091062E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Treat people fairly </w:t>
      </w:r>
      <w:r>
        <w:rPr>
          <w:rFonts w:ascii="Arial" w:eastAsia="Times New Roman" w:hAnsi="Arial" w:cs="Arial"/>
          <w:sz w:val="24"/>
          <w:szCs w:val="24"/>
          <w:lang w:eastAsia="en-GB"/>
        </w:rPr>
        <w:t>and always behave in a way that is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honest</w:t>
      </w:r>
      <w:r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trustworthy</w:t>
      </w:r>
      <w:r>
        <w:rPr>
          <w:rFonts w:ascii="Arial" w:eastAsia="Times New Roman" w:hAnsi="Arial" w:cs="Arial"/>
          <w:sz w:val="24"/>
          <w:szCs w:val="24"/>
          <w:lang w:eastAsia="en-GB"/>
        </w:rPr>
        <w:t> even when nobody is looking</w:t>
      </w:r>
    </w:p>
    <w:p w14:paraId="2A4235C7" w14:textId="77777777" w:rsidR="0091062E" w:rsidRDefault="0091062E" w:rsidP="0091062E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 be a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caring</w:t>
      </w:r>
      <w:r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professional</w:t>
      </w:r>
      <w:r>
        <w:rPr>
          <w:rFonts w:ascii="Arial" w:eastAsia="Times New Roman" w:hAnsi="Arial" w:cs="Arial"/>
          <w:sz w:val="24"/>
          <w:szCs w:val="24"/>
          <w:lang w:eastAsia="en-GB"/>
        </w:rPr>
        <w:t> organisation who work together towards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shared goals</w:t>
      </w:r>
    </w:p>
    <w:p w14:paraId="4915DF0C" w14:textId="77777777" w:rsidR="0091062E" w:rsidRDefault="0091062E" w:rsidP="0091062E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ork together </w:t>
      </w:r>
      <w:r>
        <w:rPr>
          <w:rFonts w:ascii="Arial" w:eastAsia="Times New Roman" w:hAnsi="Arial" w:cs="Arial"/>
          <w:sz w:val="24"/>
          <w:szCs w:val="24"/>
          <w:lang w:eastAsia="en-GB"/>
        </w:rPr>
        <w:t>to deliver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exciting new ideas </w:t>
      </w:r>
      <w:r>
        <w:rPr>
          <w:rFonts w:ascii="Arial" w:eastAsia="Times New Roman" w:hAnsi="Arial" w:cs="Arial"/>
          <w:sz w:val="24"/>
          <w:szCs w:val="24"/>
          <w:lang w:eastAsia="en-GB"/>
        </w:rPr>
        <w:t>and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support</w:t>
      </w:r>
      <w:r>
        <w:rPr>
          <w:rFonts w:ascii="Arial" w:eastAsia="Times New Roman" w:hAnsi="Arial" w:cs="Arial"/>
          <w:sz w:val="24"/>
          <w:szCs w:val="24"/>
          <w:lang w:eastAsia="en-GB"/>
        </w:rPr>
        <w:t> each other, our members and our community.</w:t>
      </w:r>
    </w:p>
    <w:p w14:paraId="671A9B56" w14:textId="77777777" w:rsidR="0091062E" w:rsidRDefault="0091062E" w:rsidP="0091062E"/>
    <w:p w14:paraId="02C61321" w14:textId="77777777" w:rsidR="0091062E" w:rsidRPr="00C44A15" w:rsidRDefault="0091062E" w:rsidP="009106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b/>
          <w:color w:val="2ADB1B"/>
          <w:sz w:val="24"/>
          <w:szCs w:val="24"/>
          <w:bdr w:val="nil"/>
          <w:lang w:val="en-US"/>
        </w:rPr>
      </w:pPr>
    </w:p>
    <w:p w14:paraId="03D88726" w14:textId="77777777" w:rsidR="0091062E" w:rsidRPr="00C44A15" w:rsidRDefault="0091062E" w:rsidP="009106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b/>
          <w:color w:val="2ADB1B"/>
          <w:sz w:val="24"/>
          <w:szCs w:val="24"/>
          <w:bdr w:val="nil"/>
          <w:lang w:val="en-US"/>
        </w:rPr>
      </w:pPr>
    </w:p>
    <w:p w14:paraId="24C56C17" w14:textId="77777777" w:rsidR="0091062E" w:rsidRDefault="0091062E" w:rsidP="009106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b/>
          <w:color w:val="2ADB1B"/>
          <w:sz w:val="20"/>
          <w:szCs w:val="20"/>
          <w:bdr w:val="nil"/>
          <w:lang w:val="en-US"/>
        </w:rPr>
      </w:pPr>
    </w:p>
    <w:p w14:paraId="44D06A10" w14:textId="77777777" w:rsidR="0091062E" w:rsidRPr="00BD38C6" w:rsidRDefault="0091062E" w:rsidP="009106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b/>
          <w:color w:val="2ADB1B"/>
          <w:sz w:val="20"/>
          <w:szCs w:val="20"/>
          <w:bdr w:val="nil"/>
          <w:lang w:val="en-US"/>
        </w:rPr>
      </w:pPr>
    </w:p>
    <w:p w14:paraId="0A81CFDB" w14:textId="77777777" w:rsidR="0091062E" w:rsidRPr="00BD38C6" w:rsidRDefault="0091062E" w:rsidP="009106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b/>
          <w:color w:val="2ADB1B"/>
          <w:sz w:val="20"/>
          <w:szCs w:val="20"/>
          <w:bdr w:val="nil"/>
          <w:lang w:val="en-US"/>
        </w:rPr>
      </w:pPr>
    </w:p>
    <w:p w14:paraId="310FACDF" w14:textId="77777777" w:rsidR="0091062E" w:rsidRPr="00BD38C6" w:rsidRDefault="0091062E" w:rsidP="009106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sz w:val="20"/>
          <w:szCs w:val="20"/>
          <w:bdr w:val="nil"/>
          <w:lang w:val="en-US"/>
        </w:rPr>
      </w:pPr>
    </w:p>
    <w:p w14:paraId="4167B636" w14:textId="77777777" w:rsidR="0091062E" w:rsidRPr="00BD38C6" w:rsidRDefault="0091062E" w:rsidP="009106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sz w:val="20"/>
          <w:szCs w:val="20"/>
          <w:bdr w:val="nil"/>
          <w:lang w:val="en-US"/>
        </w:rPr>
      </w:pPr>
    </w:p>
    <w:p w14:paraId="42C60F3B" w14:textId="77777777" w:rsidR="0091062E" w:rsidRDefault="0091062E" w:rsidP="0091062E">
      <w:pPr>
        <w:pStyle w:val="ListParagraph"/>
        <w:ind w:left="0"/>
      </w:pPr>
    </w:p>
    <w:p w14:paraId="43432D90" w14:textId="77777777" w:rsidR="0091062E" w:rsidRDefault="0091062E" w:rsidP="009106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sz w:val="20"/>
          <w:szCs w:val="20"/>
          <w:bdr w:val="nil"/>
          <w:lang w:val="en-US"/>
        </w:rPr>
      </w:pPr>
    </w:p>
    <w:p w14:paraId="0337D312" w14:textId="77777777" w:rsidR="0091062E" w:rsidRDefault="0091062E" w:rsidP="009106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sz w:val="20"/>
          <w:szCs w:val="20"/>
          <w:bdr w:val="nil"/>
          <w:lang w:val="en-US"/>
        </w:rPr>
      </w:pPr>
    </w:p>
    <w:p w14:paraId="0FA90048" w14:textId="77777777" w:rsidR="0091062E" w:rsidRDefault="0091062E" w:rsidP="009106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sz w:val="20"/>
          <w:szCs w:val="20"/>
          <w:bdr w:val="nil"/>
          <w:lang w:val="en-US"/>
        </w:rPr>
      </w:pPr>
    </w:p>
    <w:p w14:paraId="617C7A1C" w14:textId="77777777" w:rsidR="0091062E" w:rsidRDefault="0091062E" w:rsidP="009106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sz w:val="20"/>
          <w:szCs w:val="20"/>
          <w:bdr w:val="nil"/>
          <w:lang w:val="en-US"/>
        </w:rPr>
      </w:pPr>
    </w:p>
    <w:p w14:paraId="7F657E9A" w14:textId="77777777" w:rsidR="0091062E" w:rsidRDefault="0091062E" w:rsidP="009106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sz w:val="20"/>
          <w:szCs w:val="20"/>
          <w:bdr w:val="nil"/>
          <w:lang w:val="en-US"/>
        </w:rPr>
      </w:pPr>
    </w:p>
    <w:p w14:paraId="73B6D281" w14:textId="77777777" w:rsidR="0091062E" w:rsidRDefault="0091062E" w:rsidP="009106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sz w:val="20"/>
          <w:szCs w:val="20"/>
          <w:bdr w:val="nil"/>
          <w:lang w:val="en-US"/>
        </w:rPr>
      </w:pPr>
    </w:p>
    <w:p w14:paraId="47B682BE" w14:textId="77777777" w:rsidR="0091062E" w:rsidRDefault="0091062E" w:rsidP="009106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sz w:val="20"/>
          <w:szCs w:val="20"/>
          <w:bdr w:val="nil"/>
          <w:lang w:val="en-US"/>
        </w:rPr>
      </w:pPr>
    </w:p>
    <w:p w14:paraId="3FC291CF" w14:textId="77777777" w:rsidR="0091062E" w:rsidRDefault="0091062E" w:rsidP="009106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sz w:val="20"/>
          <w:szCs w:val="20"/>
          <w:bdr w:val="nil"/>
          <w:lang w:val="en-US"/>
        </w:rPr>
      </w:pPr>
    </w:p>
    <w:p w14:paraId="4F25AFDE" w14:textId="77777777" w:rsidR="0091062E" w:rsidRDefault="0091062E">
      <w:bookmarkStart w:id="0" w:name="_GoBack"/>
      <w:bookmarkEnd w:id="0"/>
    </w:p>
    <w:sectPr w:rsidR="0091062E" w:rsidSect="00963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417"/>
    <w:multiLevelType w:val="hybridMultilevel"/>
    <w:tmpl w:val="4DD20A12"/>
    <w:lvl w:ilvl="0" w:tplc="ABC064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1797D"/>
    <w:multiLevelType w:val="hybridMultilevel"/>
    <w:tmpl w:val="F9D62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C34439"/>
    <w:multiLevelType w:val="hybridMultilevel"/>
    <w:tmpl w:val="B55E807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C3028B"/>
    <w:multiLevelType w:val="multilevel"/>
    <w:tmpl w:val="8E421A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2E"/>
    <w:rsid w:val="0044363D"/>
    <w:rsid w:val="007A5B5F"/>
    <w:rsid w:val="0091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98CA"/>
  <w15:chartTrackingRefBased/>
  <w15:docId w15:val="{2F6B1E58-EA04-49C8-BD3B-0EB35A9C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062E"/>
    <w:pPr>
      <w:spacing w:after="200" w:line="276" w:lineRule="auto"/>
    </w:pPr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Vicci Livingstone-Thompson (Inclusion Glos)</dc:creator>
  <cp:keywords/>
  <dc:description/>
  <cp:lastModifiedBy>Vicci Livingstone-Thompson (Inclusion Glos)</cp:lastModifiedBy>
  <cp:revision>2</cp:revision>
  <dcterms:created xsi:type="dcterms:W3CDTF">2019-10-14T09:29:00Z</dcterms:created>
  <dcterms:modified xsi:type="dcterms:W3CDTF">2019-10-14T10:30:00Z</dcterms:modified>
</cp:coreProperties>
</file>