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A6309" w:rsidRDefault="00FE2B8F">
      <w:pPr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1874932</wp:posOffset>
            </wp:positionH>
            <wp:positionV relativeFrom="paragraph">
              <wp:posOffset>-449579</wp:posOffset>
            </wp:positionV>
            <wp:extent cx="2193736" cy="1154833"/>
            <wp:effectExtent l="0" t="0" r="0" b="0"/>
            <wp:wrapNone/>
            <wp:docPr id="8" name="image1.jpg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logo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3736" cy="11548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6A6309" w:rsidRDefault="006A6309">
      <w:pPr>
        <w:rPr>
          <w:rFonts w:ascii="Arial" w:eastAsia="Arial" w:hAnsi="Arial" w:cs="Arial"/>
          <w:sz w:val="24"/>
          <w:szCs w:val="24"/>
        </w:rPr>
      </w:pPr>
    </w:p>
    <w:p w14:paraId="00000003" w14:textId="77777777" w:rsidR="006A6309" w:rsidRDefault="006A6309">
      <w:pPr>
        <w:rPr>
          <w:rFonts w:ascii="Arial" w:eastAsia="Arial" w:hAnsi="Arial" w:cs="Arial"/>
          <w:b/>
          <w:color w:val="00B050"/>
          <w:sz w:val="24"/>
          <w:szCs w:val="24"/>
        </w:rPr>
      </w:pPr>
    </w:p>
    <w:p w14:paraId="00000004" w14:textId="77777777" w:rsidR="006A6309" w:rsidRDefault="00FE2B8F">
      <w:pPr>
        <w:rPr>
          <w:rFonts w:ascii="Arial" w:eastAsia="Arial" w:hAnsi="Arial" w:cs="Arial"/>
          <w:b/>
          <w:color w:val="00B050"/>
          <w:sz w:val="28"/>
          <w:szCs w:val="28"/>
        </w:rPr>
      </w:pPr>
      <w:r>
        <w:rPr>
          <w:rFonts w:ascii="Arial" w:eastAsia="Arial" w:hAnsi="Arial" w:cs="Arial"/>
          <w:b/>
          <w:color w:val="00B050"/>
          <w:sz w:val="28"/>
          <w:szCs w:val="28"/>
        </w:rPr>
        <w:t>Job Description – Project Manager (Neurodivergent Peer Mentoring)</w:t>
      </w:r>
    </w:p>
    <w:p w14:paraId="00000005" w14:textId="77777777" w:rsidR="006A6309" w:rsidRDefault="00FE2B8F">
      <w:pPr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00B050"/>
          <w:sz w:val="24"/>
          <w:szCs w:val="24"/>
        </w:rPr>
        <w:t>Summary</w:t>
      </w:r>
    </w:p>
    <w:p w14:paraId="00000006" w14:textId="77777777" w:rsidR="006A6309" w:rsidRDefault="00FE2B8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Inclusion Gloucestershire is a Disabled People’s Organisation that exists to facilitate inclusion for people who face disabling barriers, every day and in every way.</w:t>
      </w:r>
    </w:p>
    <w:p w14:paraId="00000007" w14:textId="77777777" w:rsidR="006A6309" w:rsidRDefault="00FE2B8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 are seeking a project manager to oversee the delivery and evaluation of our new peer me</w:t>
      </w:r>
      <w:r>
        <w:rPr>
          <w:rFonts w:ascii="Arial" w:eastAsia="Arial" w:hAnsi="Arial" w:cs="Arial"/>
          <w:sz w:val="24"/>
          <w:szCs w:val="24"/>
        </w:rPr>
        <w:t xml:space="preserve">ntoring programme for </w:t>
      </w:r>
      <w:proofErr w:type="gramStart"/>
      <w:r>
        <w:rPr>
          <w:rFonts w:ascii="Arial" w:eastAsia="Arial" w:hAnsi="Arial" w:cs="Arial"/>
          <w:sz w:val="24"/>
          <w:szCs w:val="24"/>
        </w:rPr>
        <w:t>late-identified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neurodivergent adults. This programme will offer empathetic support to people who have recently discovered their own neurodivergence, by matching them with a trained neurodivergent mentor who can provide semi-structure</w:t>
      </w:r>
      <w:r>
        <w:rPr>
          <w:rFonts w:ascii="Arial" w:eastAsia="Arial" w:hAnsi="Arial" w:cs="Arial"/>
          <w:sz w:val="24"/>
          <w:szCs w:val="24"/>
        </w:rPr>
        <w:t>d, non-hierarchical, neurodiversity-affirming support. Learning outcomes from the programme will be made available through a final project evaluation report, to inform the development of ongoing support in Gloucestershire and beyond.</w:t>
      </w:r>
    </w:p>
    <w:p w14:paraId="00000008" w14:textId="77777777" w:rsidR="006A6309" w:rsidRDefault="00FE2B8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programme has bee</w:t>
      </w:r>
      <w:r>
        <w:rPr>
          <w:rFonts w:ascii="Arial" w:eastAsia="Arial" w:hAnsi="Arial" w:cs="Arial"/>
          <w:sz w:val="24"/>
          <w:szCs w:val="24"/>
        </w:rPr>
        <w:t>n developed in collaboration with The ZIG/ZAG Project, a neurodivergent-led, non-profit organisation that helps communities of all kinds to imagine, co-create, and advocate for a more neuro-inclusive society. Delivery and evaluation of the programme will i</w:t>
      </w:r>
      <w:r>
        <w:rPr>
          <w:rFonts w:ascii="Arial" w:eastAsia="Arial" w:hAnsi="Arial" w:cs="Arial"/>
          <w:sz w:val="24"/>
          <w:szCs w:val="24"/>
        </w:rPr>
        <w:t>nvolve ongoing co-production and collaboration.</w:t>
      </w:r>
    </w:p>
    <w:p w14:paraId="00000009" w14:textId="77777777" w:rsidR="006A6309" w:rsidRDefault="00FE2B8F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B050"/>
          <w:sz w:val="24"/>
          <w:szCs w:val="24"/>
        </w:rPr>
        <w:t xml:space="preserve">Job Purpose: </w:t>
      </w:r>
      <w:r>
        <w:rPr>
          <w:rFonts w:ascii="Arial" w:eastAsia="Arial" w:hAnsi="Arial" w:cs="Arial"/>
          <w:b/>
          <w:sz w:val="24"/>
          <w:szCs w:val="24"/>
        </w:rPr>
        <w:t>To launch, lead, develop, monitor, and report on the project, ensuring that staff are well supported, funders are well informed, and deadlines and targets are met to the highest possible standard</w:t>
      </w:r>
      <w:r>
        <w:rPr>
          <w:rFonts w:ascii="Arial" w:eastAsia="Arial" w:hAnsi="Arial" w:cs="Arial"/>
          <w:b/>
          <w:sz w:val="24"/>
          <w:szCs w:val="24"/>
        </w:rPr>
        <w:t>s and in line with our shared ethos and values.</w:t>
      </w:r>
    </w:p>
    <w:p w14:paraId="0000000A" w14:textId="77777777" w:rsidR="006A6309" w:rsidRDefault="00FE2B8F">
      <w:pPr>
        <w:ind w:left="3870" w:hanging="387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B050"/>
          <w:sz w:val="24"/>
          <w:szCs w:val="24"/>
        </w:rPr>
        <w:t>Reports to:</w:t>
      </w:r>
      <w:r>
        <w:rPr>
          <w:rFonts w:ascii="Arial" w:eastAsia="Arial" w:hAnsi="Arial" w:cs="Arial"/>
          <w:b/>
          <w:sz w:val="24"/>
          <w:szCs w:val="24"/>
        </w:rPr>
        <w:t xml:space="preserve"> Delivery Director</w:t>
      </w:r>
    </w:p>
    <w:p w14:paraId="0000000B" w14:textId="77777777" w:rsidR="006A6309" w:rsidRDefault="00FE2B8F">
      <w:pPr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00B050"/>
          <w:sz w:val="24"/>
          <w:szCs w:val="24"/>
        </w:rPr>
        <w:t>Main Duties and Responsibilities</w:t>
      </w:r>
    </w:p>
    <w:p w14:paraId="0000000C" w14:textId="77777777" w:rsidR="006A6309" w:rsidRDefault="00FE2B8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duties of the Project Manager will include, but are not limited to, the following:</w:t>
      </w:r>
    </w:p>
    <w:p w14:paraId="0000000D" w14:textId="77777777" w:rsidR="006A6309" w:rsidRDefault="00FE2B8F">
      <w:pPr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Lead and assume responsibility for successful delivery of </w:t>
      </w:r>
      <w:r>
        <w:rPr>
          <w:rFonts w:ascii="Arial" w:eastAsia="Arial" w:hAnsi="Arial" w:cs="Arial"/>
          <w:sz w:val="24"/>
          <w:szCs w:val="24"/>
        </w:rPr>
        <w:t>the project outputs and outcomes, in line with the project plan.</w:t>
      </w:r>
    </w:p>
    <w:p w14:paraId="0000000E" w14:textId="77777777" w:rsidR="006A6309" w:rsidRDefault="00FE2B8F">
      <w:pPr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Attend monthly steering group meetings alongside our project partner, Zig Zag, to closely monitor and report on delivery of the project</w:t>
      </w:r>
    </w:p>
    <w:p w14:paraId="0000000F" w14:textId="77777777" w:rsidR="006A6309" w:rsidRDefault="00FE2B8F">
      <w:pPr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Coordinate a range of tasks including maintenance of pr</w:t>
      </w:r>
      <w:r>
        <w:rPr>
          <w:rFonts w:ascii="Arial" w:eastAsia="Arial" w:hAnsi="Arial" w:cs="Arial"/>
          <w:sz w:val="24"/>
          <w:szCs w:val="24"/>
        </w:rPr>
        <w:t>oject documentation, plans and reports.</w:t>
      </w:r>
    </w:p>
    <w:p w14:paraId="00000010" w14:textId="77777777" w:rsidR="006A6309" w:rsidRDefault="00FE2B8F">
      <w:pPr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Work effectively with internal and external stakeholders, keeping them informed of progress and issues as well as working cooperatively and ensuring the quality of stakeholder relationships is second to none.</w:t>
      </w:r>
    </w:p>
    <w:p w14:paraId="00000011" w14:textId="77777777" w:rsidR="006A6309" w:rsidRDefault="00FE2B8F">
      <w:pPr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Identif</w:t>
      </w:r>
      <w:r>
        <w:rPr>
          <w:rFonts w:ascii="Arial" w:eastAsia="Arial" w:hAnsi="Arial" w:cs="Arial"/>
          <w:sz w:val="24"/>
          <w:szCs w:val="24"/>
        </w:rPr>
        <w:t>y opportunities for and champion co-production and collaborative working.</w:t>
      </w:r>
    </w:p>
    <w:p w14:paraId="00000012" w14:textId="77777777" w:rsidR="006A6309" w:rsidRDefault="00FE2B8F">
      <w:pPr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Align project objectives with Inclusion Gloucestershire business and operational planning.</w:t>
      </w:r>
    </w:p>
    <w:p w14:paraId="00000013" w14:textId="77777777" w:rsidR="006A6309" w:rsidRDefault="00FE2B8F">
      <w:pPr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Monitor and where necessary implement KPIs.</w:t>
      </w:r>
    </w:p>
    <w:p w14:paraId="00000014" w14:textId="77777777" w:rsidR="006A6309" w:rsidRDefault="00FE2B8F">
      <w:pPr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Measure and demonstrate impact, including taking the lead on compiling monitoring reports, showing value added.</w:t>
      </w:r>
    </w:p>
    <w:p w14:paraId="00000015" w14:textId="77777777" w:rsidR="006A6309" w:rsidRDefault="00FE2B8F">
      <w:pPr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Minimise project risk by establishing proven procedures and standards.</w:t>
      </w:r>
    </w:p>
    <w:p w14:paraId="00000016" w14:textId="77777777" w:rsidR="006A6309" w:rsidRDefault="00FE2B8F">
      <w:pPr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Update the Senior Leadership Team and funders on progress against key del</w:t>
      </w:r>
      <w:r>
        <w:rPr>
          <w:rFonts w:ascii="Arial" w:eastAsia="Arial" w:hAnsi="Arial" w:cs="Arial"/>
          <w:sz w:val="24"/>
          <w:szCs w:val="24"/>
        </w:rPr>
        <w:t>iverables and development targets.</w:t>
      </w:r>
    </w:p>
    <w:p w14:paraId="00000017" w14:textId="77777777" w:rsidR="006A6309" w:rsidRDefault="00FE2B8F">
      <w:pPr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sdt>
        <w:sdtPr>
          <w:tag w:val="goog_rdk_0"/>
          <w:id w:val="604242252"/>
        </w:sdtPr>
        <w:sdtEndPr/>
        <w:sdtContent/>
      </w:sdt>
      <w:sdt>
        <w:sdtPr>
          <w:tag w:val="goog_rdk_1"/>
          <w:id w:val="38634173"/>
        </w:sdtPr>
        <w:sdtEndPr/>
        <w:sdtContent/>
      </w:sdt>
      <w:r>
        <w:rPr>
          <w:rFonts w:ascii="Arial" w:eastAsia="Arial" w:hAnsi="Arial" w:cs="Arial"/>
          <w:sz w:val="24"/>
          <w:szCs w:val="24"/>
        </w:rPr>
        <w:t xml:space="preserve">Lead, manage, </w:t>
      </w:r>
      <w:proofErr w:type="gramStart"/>
      <w:r>
        <w:rPr>
          <w:rFonts w:ascii="Arial" w:eastAsia="Arial" w:hAnsi="Arial" w:cs="Arial"/>
          <w:sz w:val="24"/>
          <w:szCs w:val="24"/>
        </w:rPr>
        <w:t>appraise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and develop the Project Coordinator</w:t>
      </w:r>
      <w:r>
        <w:rPr>
          <w:rFonts w:ascii="Arial" w:eastAsia="Arial" w:hAnsi="Arial" w:cs="Arial"/>
          <w:sz w:val="24"/>
          <w:szCs w:val="24"/>
        </w:rPr>
        <w:t>, ensuring they are fully trained to fulfil their role.</w:t>
      </w:r>
    </w:p>
    <w:p w14:paraId="00000018" w14:textId="77777777" w:rsidR="006A6309" w:rsidRDefault="00FE2B8F">
      <w:pPr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Ensure that the projects are reaching individuals who may be deemed ‘hard to reach’ or ‘seldom he</w:t>
      </w:r>
      <w:r>
        <w:rPr>
          <w:rFonts w:ascii="Arial" w:eastAsia="Arial" w:hAnsi="Arial" w:cs="Arial"/>
          <w:sz w:val="24"/>
          <w:szCs w:val="24"/>
        </w:rPr>
        <w:t xml:space="preserve">ard’. </w:t>
      </w:r>
    </w:p>
    <w:p w14:paraId="00000019" w14:textId="77777777" w:rsidR="006A6309" w:rsidRDefault="00FE2B8F">
      <w:pPr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 aware and act on the need to report safeguarding concerns.</w:t>
      </w:r>
    </w:p>
    <w:p w14:paraId="0000001A" w14:textId="77777777" w:rsidR="006A6309" w:rsidRDefault="00FE2B8F">
      <w:pPr>
        <w:widowControl w:val="0"/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Help to keep participants and staff safe and confident in their surroundings and act on safeguarding and health and safety concerns in line with Inclusion Gloucestershire’s policies.</w:t>
      </w:r>
    </w:p>
    <w:p w14:paraId="0000001B" w14:textId="77777777" w:rsidR="006A6309" w:rsidRDefault="00FE2B8F">
      <w:pPr>
        <w:widowControl w:val="0"/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Advocate for Inclusion Gloucestershire and its projects at meetings and e</w:t>
      </w:r>
      <w:r>
        <w:rPr>
          <w:rFonts w:ascii="Arial" w:eastAsia="Arial" w:hAnsi="Arial" w:cs="Arial"/>
          <w:sz w:val="24"/>
          <w:szCs w:val="24"/>
        </w:rPr>
        <w:t>vents and within your own networks.</w:t>
      </w:r>
    </w:p>
    <w:p w14:paraId="0000001C" w14:textId="77777777" w:rsidR="006A6309" w:rsidRDefault="00FE2B8F">
      <w:pPr>
        <w:widowControl w:val="0"/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Help foster a positive, supportive team culture for staff and participants alike, in line with Inclusion Gloucestershire’s principles of being inclusive and </w:t>
      </w:r>
      <w:proofErr w:type="gramStart"/>
      <w:r>
        <w:rPr>
          <w:rFonts w:ascii="Arial" w:eastAsia="Arial" w:hAnsi="Arial" w:cs="Arial"/>
          <w:sz w:val="24"/>
          <w:szCs w:val="24"/>
        </w:rPr>
        <w:t>user-led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0000001D" w14:textId="77777777" w:rsidR="006A6309" w:rsidRDefault="006A6309">
      <w:pPr>
        <w:widowControl w:val="0"/>
        <w:ind w:left="720"/>
        <w:rPr>
          <w:rFonts w:ascii="Arial" w:eastAsia="Arial" w:hAnsi="Arial" w:cs="Arial"/>
          <w:sz w:val="24"/>
          <w:szCs w:val="24"/>
        </w:rPr>
      </w:pPr>
    </w:p>
    <w:p w14:paraId="0000001E" w14:textId="77777777" w:rsidR="006A6309" w:rsidRDefault="00FE2B8F">
      <w:pPr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role profile is not exhaustive and may be subj</w:t>
      </w:r>
      <w:r>
        <w:rPr>
          <w:rFonts w:ascii="Arial" w:eastAsia="Arial" w:hAnsi="Arial" w:cs="Arial"/>
          <w:sz w:val="24"/>
          <w:szCs w:val="24"/>
        </w:rPr>
        <w:t>ect to change to meet the operational needs of the charity.</w:t>
      </w:r>
    </w:p>
    <w:p w14:paraId="0000001F" w14:textId="77777777" w:rsidR="006A6309" w:rsidRDefault="00FE2B8F">
      <w:pPr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00B050"/>
          <w:sz w:val="24"/>
          <w:szCs w:val="24"/>
        </w:rPr>
        <w:t>Required skills and characteristics</w:t>
      </w:r>
    </w:p>
    <w:p w14:paraId="00000020" w14:textId="77777777" w:rsidR="006A6309" w:rsidRDefault="00FE2B8F">
      <w:pPr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00B050"/>
          <w:sz w:val="24"/>
          <w:szCs w:val="24"/>
        </w:rPr>
        <w:t>N.B. Those items marked * will be used as shortlisting criteria for this post</w:t>
      </w:r>
    </w:p>
    <w:p w14:paraId="00000021" w14:textId="77777777" w:rsidR="006A6309" w:rsidRDefault="00FE2B8F">
      <w:pPr>
        <w:widowControl w:val="0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00B050"/>
          <w:sz w:val="24"/>
          <w:szCs w:val="24"/>
        </w:rPr>
        <w:t>Managerial requirements</w:t>
      </w:r>
    </w:p>
    <w:p w14:paraId="00000022" w14:textId="77777777" w:rsidR="006A6309" w:rsidRDefault="00FE2B8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Experience of leading a diverse staff team</w:t>
      </w:r>
      <w:r>
        <w:rPr>
          <w:rFonts w:ascii="Arial" w:eastAsia="Arial" w:hAnsi="Arial" w:cs="Arial"/>
          <w:sz w:val="24"/>
          <w:szCs w:val="24"/>
        </w:rPr>
        <w:t>*</w:t>
      </w:r>
    </w:p>
    <w:p w14:paraId="00000023" w14:textId="77777777" w:rsidR="006A6309" w:rsidRDefault="00FE2B8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Able to of mon</w:t>
      </w:r>
      <w:r>
        <w:rPr>
          <w:rFonts w:ascii="Arial" w:eastAsia="Arial" w:hAnsi="Arial" w:cs="Arial"/>
          <w:color w:val="000000"/>
          <w:sz w:val="24"/>
          <w:szCs w:val="24"/>
        </w:rPr>
        <w:t>itor KPIs, impact and report to funders and others on these</w:t>
      </w:r>
    </w:p>
    <w:p w14:paraId="00000024" w14:textId="77777777" w:rsidR="006A6309" w:rsidRDefault="00FE2B8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Experience and knowledge of project management and budget management*</w:t>
      </w:r>
    </w:p>
    <w:p w14:paraId="00000025" w14:textId="77777777" w:rsidR="006A6309" w:rsidRDefault="00FE2B8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Excellent verbal and written communication skills and digital confiden</w:t>
      </w:r>
      <w:r>
        <w:rPr>
          <w:rFonts w:ascii="Arial" w:eastAsia="Arial" w:hAnsi="Arial" w:cs="Arial"/>
          <w:sz w:val="24"/>
          <w:szCs w:val="24"/>
        </w:rPr>
        <w:t>ce</w:t>
      </w:r>
    </w:p>
    <w:p w14:paraId="00000026" w14:textId="77777777" w:rsidR="006A6309" w:rsidRDefault="00FE2B8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Proven leadership ability</w:t>
      </w:r>
    </w:p>
    <w:p w14:paraId="00000027" w14:textId="77777777" w:rsidR="006A6309" w:rsidRDefault="00FE2B8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Able to self-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manage;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setting and meeting deadlines and targets</w:t>
      </w:r>
    </w:p>
    <w:p w14:paraId="00000028" w14:textId="77777777" w:rsidR="006A6309" w:rsidRDefault="00FE2B8F">
      <w:pPr>
        <w:widowContro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B050"/>
          <w:sz w:val="24"/>
          <w:szCs w:val="24"/>
        </w:rPr>
        <w:t>Job specific requirements</w:t>
      </w:r>
    </w:p>
    <w:p w14:paraId="00000029" w14:textId="77777777" w:rsidR="006A6309" w:rsidRDefault="00FE2B8F">
      <w:pPr>
        <w:widowControl w:val="0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sz w:val="24"/>
          <w:szCs w:val="24"/>
        </w:rPr>
        <w:lastRenderedPageBreak/>
        <w:t>A good understanding of the needs and priorities of neurodivergent people*</w:t>
      </w:r>
    </w:p>
    <w:p w14:paraId="0000002A" w14:textId="77777777" w:rsidR="006A6309" w:rsidRDefault="00FE2B8F">
      <w:pPr>
        <w:widowControl w:val="0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Experience of using co-production approaches*</w:t>
      </w:r>
    </w:p>
    <w:p w14:paraId="0000002B" w14:textId="77777777" w:rsidR="006A6309" w:rsidRDefault="00FE2B8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Understanding of</w:t>
      </w:r>
      <w:r>
        <w:rPr>
          <w:rFonts w:ascii="Arial" w:eastAsia="Arial" w:hAnsi="Arial" w:cs="Arial"/>
          <w:sz w:val="24"/>
          <w:szCs w:val="24"/>
        </w:rPr>
        <w:t xml:space="preserve"> accessibility for </w:t>
      </w:r>
      <w:r>
        <w:rPr>
          <w:rFonts w:ascii="Arial" w:eastAsia="Arial" w:hAnsi="Arial" w:cs="Arial"/>
          <w:color w:val="000000"/>
          <w:sz w:val="24"/>
          <w:szCs w:val="24"/>
        </w:rPr>
        <w:t>a wide range of audiences</w:t>
      </w:r>
    </w:p>
    <w:p w14:paraId="0000002C" w14:textId="77777777" w:rsidR="006A6309" w:rsidRDefault="00FE2B8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Excellent reporting writing skills and ability to analyse data</w:t>
      </w:r>
    </w:p>
    <w:p w14:paraId="0000002D" w14:textId="77777777" w:rsidR="006A6309" w:rsidRDefault="00FE2B8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Understanding of safeguarding and health and safety (training will be provided)</w:t>
      </w:r>
    </w:p>
    <w:p w14:paraId="0000002E" w14:textId="77777777" w:rsidR="006A6309" w:rsidRDefault="00FE2B8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Understanding of peer mentoring*</w:t>
      </w:r>
    </w:p>
    <w:p w14:paraId="0000002F" w14:textId="77777777" w:rsidR="006A6309" w:rsidRDefault="00FE2B8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Experience of </w:t>
      </w:r>
      <w:r>
        <w:rPr>
          <w:rFonts w:ascii="Arial" w:eastAsia="Arial" w:hAnsi="Arial" w:cs="Arial"/>
          <w:sz w:val="24"/>
          <w:szCs w:val="24"/>
        </w:rPr>
        <w:t>managing or coordinat</w:t>
      </w:r>
      <w:r>
        <w:rPr>
          <w:rFonts w:ascii="Arial" w:eastAsia="Arial" w:hAnsi="Arial" w:cs="Arial"/>
          <w:sz w:val="24"/>
          <w:szCs w:val="24"/>
        </w:rPr>
        <w:t>ing community/user-led projects</w:t>
      </w:r>
    </w:p>
    <w:p w14:paraId="00000030" w14:textId="77777777" w:rsidR="006A6309" w:rsidRDefault="00FE2B8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Understanding of health and social care systems and services</w:t>
      </w:r>
    </w:p>
    <w:p w14:paraId="00000031" w14:textId="77777777" w:rsidR="006A6309" w:rsidRDefault="006A63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32" w14:textId="77777777" w:rsidR="006A6309" w:rsidRDefault="00FE2B8F">
      <w:pPr>
        <w:rPr>
          <w:rFonts w:ascii="Arial" w:eastAsia="Arial" w:hAnsi="Arial" w:cs="Arial"/>
          <w:sz w:val="24"/>
          <w:szCs w:val="24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b/>
          <w:color w:val="00B050"/>
          <w:sz w:val="24"/>
          <w:szCs w:val="24"/>
        </w:rPr>
        <w:t>Personal Characteristics</w:t>
      </w:r>
    </w:p>
    <w:p w14:paraId="00000033" w14:textId="77777777" w:rsidR="006A6309" w:rsidRDefault="00FE2B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Reliable and adaptable</w:t>
      </w:r>
    </w:p>
    <w:p w14:paraId="00000034" w14:textId="77777777" w:rsidR="006A6309" w:rsidRDefault="00FE2B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Enthusiasm, positivity,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patience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and self-discipline</w:t>
      </w:r>
    </w:p>
    <w:p w14:paraId="00000035" w14:textId="77777777" w:rsidR="006A6309" w:rsidRDefault="00FE2B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Able to build rapport and engage with people with a </w:t>
      </w:r>
      <w:r>
        <w:rPr>
          <w:rFonts w:ascii="Arial" w:eastAsia="Arial" w:hAnsi="Arial" w:cs="Arial"/>
          <w:sz w:val="24"/>
          <w:szCs w:val="24"/>
        </w:rPr>
        <w:t>range of needs</w:t>
      </w:r>
    </w:p>
    <w:p w14:paraId="00000036" w14:textId="77777777" w:rsidR="006A6309" w:rsidRDefault="00FE2B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Exemplary time management and the ability to prioritise</w:t>
      </w:r>
    </w:p>
    <w:p w14:paraId="00000037" w14:textId="77777777" w:rsidR="006A6309" w:rsidRDefault="00FE2B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Trustworthy and able to handle confidential information</w:t>
      </w:r>
    </w:p>
    <w:p w14:paraId="00000038" w14:textId="77777777" w:rsidR="006A6309" w:rsidRDefault="00FE2B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Inclusive and tolerant</w:t>
      </w:r>
    </w:p>
    <w:p w14:paraId="00000039" w14:textId="77777777" w:rsidR="006A6309" w:rsidRDefault="00FE2B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Able to work under pressure</w:t>
      </w:r>
    </w:p>
    <w:p w14:paraId="0000003A" w14:textId="77777777" w:rsidR="006A6309" w:rsidRDefault="00FE2B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Able to build and maintain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strong working relationships with external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partners</w:t>
      </w:r>
    </w:p>
    <w:p w14:paraId="0000003B" w14:textId="77777777" w:rsidR="006A6309" w:rsidRDefault="00FE2B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Sensitive and effective communicator</w:t>
      </w:r>
    </w:p>
    <w:p w14:paraId="0000003C" w14:textId="77777777" w:rsidR="006A6309" w:rsidRDefault="00FE2B8F">
      <w:pPr>
        <w:spacing w:after="0"/>
        <w:jc w:val="both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00B050"/>
          <w:sz w:val="24"/>
          <w:szCs w:val="24"/>
        </w:rPr>
        <w:t>Values and Personal Beliefs</w:t>
      </w:r>
    </w:p>
    <w:p w14:paraId="0000003D" w14:textId="77777777" w:rsidR="006A6309" w:rsidRDefault="006A6309">
      <w:pPr>
        <w:shd w:val="clear" w:color="auto" w:fill="FFFFFF"/>
        <w:spacing w:after="0"/>
        <w:jc w:val="both"/>
        <w:rPr>
          <w:rFonts w:ascii="Arial" w:eastAsia="Arial" w:hAnsi="Arial" w:cs="Arial"/>
          <w:b/>
          <w:color w:val="00B050"/>
          <w:sz w:val="24"/>
          <w:szCs w:val="24"/>
        </w:rPr>
      </w:pPr>
    </w:p>
    <w:p w14:paraId="0000003E" w14:textId="77777777" w:rsidR="006A6309" w:rsidRDefault="00FE2B8F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Inclusion Gloucestershire is driven by its values, at the heart of all that it does. Teams are expected to share and demonstrate these values:</w:t>
      </w:r>
    </w:p>
    <w:p w14:paraId="0000003F" w14:textId="77777777" w:rsidR="006A6309" w:rsidRDefault="006A6309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40" w14:textId="77777777" w:rsidR="006A6309" w:rsidRDefault="00FE2B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We are a user-led organisation, driven by the social model of disability, which sees people as disabled by socie</w:t>
      </w:r>
      <w:r>
        <w:rPr>
          <w:rFonts w:ascii="Arial" w:eastAsia="Arial" w:hAnsi="Arial" w:cs="Arial"/>
          <w:color w:val="000000"/>
          <w:sz w:val="24"/>
          <w:szCs w:val="24"/>
        </w:rPr>
        <w:t>ty rather than by their impairment or difference.</w:t>
      </w:r>
    </w:p>
    <w:p w14:paraId="00000041" w14:textId="77777777" w:rsidR="006A6309" w:rsidRDefault="00FE2B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We make sure everyone is meaningfully involved and included.</w:t>
      </w:r>
    </w:p>
    <w:p w14:paraId="00000042" w14:textId="77777777" w:rsidR="006A6309" w:rsidRDefault="00FE2B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We empower choice and control through peer leads and place experts by experience at the forefront of our delivery.</w:t>
      </w:r>
    </w:p>
    <w:p w14:paraId="00000043" w14:textId="77777777" w:rsidR="006A6309" w:rsidRDefault="00FE2B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We challenge when things aren’</w:t>
      </w:r>
      <w:r>
        <w:rPr>
          <w:rFonts w:ascii="Arial" w:eastAsia="Arial" w:hAnsi="Arial" w:cs="Arial"/>
          <w:color w:val="000000"/>
          <w:sz w:val="24"/>
          <w:szCs w:val="24"/>
        </w:rPr>
        <w:t>t right and give people facing disabling barriers a strong voice.</w:t>
      </w:r>
    </w:p>
    <w:p w14:paraId="00000044" w14:textId="77777777" w:rsidR="006A6309" w:rsidRDefault="00FE2B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We believe it is right to treat people fairly and always behave in a way that is honest and trustworthy even when nobody is looking.</w:t>
      </w:r>
    </w:p>
    <w:p w14:paraId="00000045" w14:textId="77777777" w:rsidR="006A6309" w:rsidRDefault="00FE2B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We are a caring and professional organisation who work to</w:t>
      </w:r>
      <w:r>
        <w:rPr>
          <w:rFonts w:ascii="Arial" w:eastAsia="Arial" w:hAnsi="Arial" w:cs="Arial"/>
          <w:color w:val="000000"/>
          <w:sz w:val="24"/>
          <w:szCs w:val="24"/>
        </w:rPr>
        <w:t>gether towards shared goals.</w:t>
      </w:r>
    </w:p>
    <w:p w14:paraId="00000046" w14:textId="77777777" w:rsidR="006A6309" w:rsidRDefault="00FE2B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We work in partnership to deliver exciting new ideas and support each other, our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members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and our community.</w:t>
      </w:r>
    </w:p>
    <w:p w14:paraId="00000047" w14:textId="77777777" w:rsidR="006A6309" w:rsidRDefault="00FE2B8F">
      <w:pPr>
        <w:widowControl w:val="0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1357313</wp:posOffset>
            </wp:positionH>
            <wp:positionV relativeFrom="paragraph">
              <wp:posOffset>571500</wp:posOffset>
            </wp:positionV>
            <wp:extent cx="3232785" cy="772795"/>
            <wp:effectExtent l="0" t="0" r="0" b="0"/>
            <wp:wrapSquare wrapText="bothSides" distT="0" distB="0" distL="0" distR="0"/>
            <wp:docPr id="9" name="image2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, company name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2785" cy="772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A630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AE5E8" w14:textId="77777777" w:rsidR="00000000" w:rsidRDefault="00FE2B8F">
      <w:pPr>
        <w:spacing w:after="0" w:line="240" w:lineRule="auto"/>
      </w:pPr>
      <w:r>
        <w:separator/>
      </w:r>
    </w:p>
  </w:endnote>
  <w:endnote w:type="continuationSeparator" w:id="0">
    <w:p w14:paraId="685D5540" w14:textId="77777777" w:rsidR="00000000" w:rsidRDefault="00FE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6A6309" w:rsidRDefault="006A6309">
    <w:pPr>
      <w:widowControl w:val="0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C4E93" w14:textId="77777777" w:rsidR="00000000" w:rsidRDefault="00FE2B8F">
      <w:pPr>
        <w:spacing w:after="0" w:line="240" w:lineRule="auto"/>
      </w:pPr>
      <w:r>
        <w:separator/>
      </w:r>
    </w:p>
  </w:footnote>
  <w:footnote w:type="continuationSeparator" w:id="0">
    <w:p w14:paraId="395DA68F" w14:textId="77777777" w:rsidR="00000000" w:rsidRDefault="00FE2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9" w14:textId="77777777" w:rsidR="006A6309" w:rsidRDefault="006A63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F668B"/>
    <w:multiLevelType w:val="multilevel"/>
    <w:tmpl w:val="425E7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C930D07"/>
    <w:multiLevelType w:val="multilevel"/>
    <w:tmpl w:val="CE4E44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100A67"/>
    <w:multiLevelType w:val="multilevel"/>
    <w:tmpl w:val="6270BBB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394080">
    <w:abstractNumId w:val="0"/>
  </w:num>
  <w:num w:numId="2" w16cid:durableId="530143940">
    <w:abstractNumId w:val="2"/>
  </w:num>
  <w:num w:numId="3" w16cid:durableId="367804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309"/>
    <w:rsid w:val="006A6309"/>
    <w:rsid w:val="00FE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C5AD0A-3F49-4E13-9544-89C06B65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86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86D"/>
    <w:pPr>
      <w:keepNext/>
      <w:spacing w:before="240" w:after="60"/>
      <w:outlineLvl w:val="3"/>
    </w:pPr>
    <w:rPr>
      <w:rFonts w:ascii="Cambria" w:eastAsia="MS Mincho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AC086D"/>
    <w:rPr>
      <w:rFonts w:ascii="Cambria" w:eastAsia="MS Mincho" w:hAnsi="Cambria" w:cs="Times New Roman"/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AC086D"/>
    <w:pPr>
      <w:ind w:left="720"/>
      <w:contextualSpacing/>
    </w:pPr>
  </w:style>
  <w:style w:type="paragraph" w:customStyle="1" w:styleId="Address">
    <w:name w:val="Address"/>
    <w:basedOn w:val="Normal"/>
    <w:qFormat/>
    <w:rsid w:val="00AC086D"/>
    <w:pPr>
      <w:spacing w:after="0"/>
    </w:pPr>
    <w:rPr>
      <w:rFonts w:ascii="Calibri" w:eastAsia="Calibri" w:hAnsi="Calibri" w:cs="Times New Roman"/>
      <w:spacing w:val="4"/>
      <w:sz w:val="20"/>
      <w:lang w:val="en-US"/>
    </w:rPr>
  </w:style>
  <w:style w:type="paragraph" w:styleId="NormalWeb">
    <w:name w:val="Normal (Web)"/>
    <w:basedOn w:val="Normal"/>
    <w:uiPriority w:val="99"/>
    <w:rsid w:val="00AC086D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C0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86D"/>
    <w:rPr>
      <w:rFonts w:ascii="Open Sans" w:hAnsi="Open Sans"/>
    </w:rPr>
  </w:style>
  <w:style w:type="paragraph" w:styleId="Footer">
    <w:name w:val="footer"/>
    <w:basedOn w:val="Normal"/>
    <w:link w:val="FooterChar"/>
    <w:uiPriority w:val="99"/>
    <w:unhideWhenUsed/>
    <w:rsid w:val="00AC0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86D"/>
    <w:rPr>
      <w:rFonts w:ascii="Open Sans" w:hAnsi="Open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3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1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C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C41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C41"/>
    <w:rPr>
      <w:rFonts w:ascii="Open Sans" w:hAnsi="Open Sans"/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47413"/>
    <w:rPr>
      <w:rFonts w:ascii="Open Sans" w:hAnsi="Open Sans"/>
    </w:rPr>
  </w:style>
  <w:style w:type="paragraph" w:customStyle="1" w:styleId="EmphasisText">
    <w:name w:val="Emphasis Text"/>
    <w:basedOn w:val="Normal"/>
    <w:link w:val="EmphasisTextChar"/>
    <w:qFormat/>
    <w:rsid w:val="00E47413"/>
    <w:pPr>
      <w:spacing w:after="0"/>
    </w:pPr>
    <w:rPr>
      <w:rFonts w:asciiTheme="minorHAnsi" w:eastAsiaTheme="minorEastAsia" w:hAnsiTheme="minorHAnsi"/>
      <w:b/>
      <w:color w:val="44546A" w:themeColor="text2"/>
      <w:sz w:val="28"/>
      <w:lang w:val="en-US"/>
    </w:rPr>
  </w:style>
  <w:style w:type="character" w:customStyle="1" w:styleId="EmphasisTextChar">
    <w:name w:val="Emphasis Text Char"/>
    <w:basedOn w:val="DefaultParagraphFont"/>
    <w:link w:val="EmphasisText"/>
    <w:rsid w:val="00E47413"/>
    <w:rPr>
      <w:rFonts w:eastAsiaTheme="minorEastAsia"/>
      <w:b/>
      <w:color w:val="44546A" w:themeColor="text2"/>
      <w:sz w:val="28"/>
      <w:lang w:val="en-US"/>
    </w:rPr>
  </w:style>
  <w:style w:type="character" w:styleId="Hyperlink">
    <w:name w:val="Hyperlink"/>
    <w:basedOn w:val="DefaultParagraphFont"/>
    <w:uiPriority w:val="99"/>
    <w:unhideWhenUsed/>
    <w:rsid w:val="00535D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DE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3XVhfPf2CGmNmqxiQWeA4rQ1wQ==">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875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Vicci Livingstone-Thompson (Inclusion Glos)</dc:creator>
  <cp:lastModifiedBy>Vicci Livingstone-Thompson (Inclusion Glos)</cp:lastModifiedBy>
  <cp:revision>2</cp:revision>
  <dcterms:created xsi:type="dcterms:W3CDTF">2022-06-25T07:55:00Z</dcterms:created>
  <dcterms:modified xsi:type="dcterms:W3CDTF">2023-06-18T06:48:00Z</dcterms:modified>
</cp:coreProperties>
</file>